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March 2024</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NOTICE OF 2024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3/18/2024</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José Montero</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COPA HOLDINGS, S.A.</w:t>
      </w:r>
    </w:p>
    <w:p>
      <w:pPr>
        <w:jc w:val="center"/>
        <w:spacing w:after="0" w:line="236" w:lineRule="auto"/>
        <w:rPr>
          <w:sz w:val="20"/>
          <w:szCs w:val="20"/>
          <w:color w:val="auto"/>
        </w:rPr>
      </w:pPr>
      <w:r>
        <w:rPr>
          <w:rFonts w:ascii="Times New Roman" w:cs="Times New Roman" w:eastAsia="Times New Roman" w:hAnsi="Times New Roman"/>
          <w:sz w:val="21"/>
          <w:szCs w:val="21"/>
          <w:color w:val="auto"/>
        </w:rPr>
        <w:t>Complejo Business Park, Torre Norte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Urbanización Costa del Este, Parque Lefevre</w:t>
      </w:r>
    </w:p>
    <w:p>
      <w:pPr>
        <w:jc w:val="center"/>
        <w:spacing w:after="0" w:line="229" w:lineRule="auto"/>
        <w:rPr>
          <w:sz w:val="20"/>
          <w:szCs w:val="20"/>
          <w:color w:val="auto"/>
        </w:rPr>
      </w:pPr>
      <w:r>
        <w:rPr>
          <w:rFonts w:ascii="Times New Roman" w:cs="Times New Roman" w:eastAsia="Times New Roman" w:hAnsi="Times New Roman"/>
          <w:sz w:val="21"/>
          <w:szCs w:val="21"/>
          <w:color w:val="auto"/>
        </w:rPr>
        <w:t>P.O. Box 0816-06819</w:t>
      </w:r>
    </w:p>
    <w:p>
      <w:pPr>
        <w:jc w:val="center"/>
        <w:spacing w:after="0" w:line="228" w:lineRule="auto"/>
        <w:rPr>
          <w:sz w:val="20"/>
          <w:szCs w:val="20"/>
          <w:color w:val="auto"/>
        </w:rPr>
      </w:pPr>
      <w:r>
        <w:rPr>
          <w:rFonts w:ascii="Times New Roman" w:cs="Times New Roman" w:eastAsia="Times New Roman" w:hAnsi="Times New Roman"/>
          <w:sz w:val="21"/>
          <w:szCs w:val="21"/>
          <w:color w:val="auto"/>
        </w:rPr>
        <w:t>Panama City, Republic of Panama</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2024 ANNUAL MEETING OF SHAREHOLDERS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 be held May 15, 2024</w:t>
      </w:r>
    </w:p>
    <w:p>
      <w:pPr>
        <w:ind w:left="448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188" w:lineRule="exact"/>
        <w:rPr>
          <w:sz w:val="20"/>
          <w:szCs w:val="20"/>
          <w:color w:val="auto"/>
        </w:rPr>
      </w:pPr>
    </w:p>
    <w:p>
      <w:pPr>
        <w:jc w:val="both"/>
        <w:ind w:firstLine="648"/>
        <w:spacing w:after="0" w:line="220" w:lineRule="auto"/>
        <w:rPr>
          <w:sz w:val="20"/>
          <w:szCs w:val="20"/>
          <w:color w:val="auto"/>
        </w:rPr>
      </w:pPr>
      <w:r>
        <w:rPr>
          <w:rFonts w:ascii="Calibri" w:cs="Calibri" w:eastAsia="Calibri" w:hAnsi="Calibri"/>
          <w:sz w:val="20"/>
          <w:szCs w:val="20"/>
          <w:b w:val="1"/>
          <w:bCs w:val="1"/>
          <w:color w:val="auto"/>
        </w:rPr>
        <w:t xml:space="preserve">NOTICE IS HEREBY GIVEN </w:t>
      </w:r>
      <w:r>
        <w:rPr>
          <w:rFonts w:ascii="Calibri" w:cs="Calibri" w:eastAsia="Calibri" w:hAnsi="Calibri"/>
          <w:sz w:val="20"/>
          <w:szCs w:val="20"/>
          <w:color w:val="auto"/>
        </w:rPr>
        <w:t>that the Annual Meetng of Shareholders (the “Annual Meetng”) of Copa Holdings, S.A.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will be held at Copa Airlines’ headquarters, located at Boulevard Costa del Este, Avenida Principal y Avenida de la Rotonda, Urbanización Costa del Este, Complejo Business Park, Torre Norte, Parque Lefevre, Panama City, Panama on May 15th, 2024, at 4:00 p.m. EDT (3:00 p.m. Local Time). At the Annual Meetng, the following maters will be considered and voted upon:</w:t>
      </w:r>
    </w:p>
    <w:p>
      <w:pPr>
        <w:spacing w:after="0" w:line="239" w:lineRule="exact"/>
        <w:rPr>
          <w:sz w:val="20"/>
          <w:szCs w:val="20"/>
          <w:color w:val="auto"/>
        </w:rPr>
      </w:pPr>
    </w:p>
    <w:p>
      <w:pPr>
        <w:jc w:val="both"/>
        <w:ind w:firstLine="656"/>
        <w:spacing w:after="0" w:line="222" w:lineRule="auto"/>
        <w:tabs>
          <w:tab w:leader="none" w:pos="874" w:val="left"/>
        </w:tabs>
        <w:numPr>
          <w:ilvl w:val="0"/>
          <w:numId w:val="1"/>
        </w:numPr>
        <w:rPr>
          <w:rFonts w:ascii="Calibri" w:cs="Calibri" w:eastAsia="Calibri" w:hAnsi="Calibri"/>
          <w:sz w:val="20"/>
          <w:szCs w:val="20"/>
          <w:color w:val="auto"/>
        </w:rPr>
      </w:pPr>
      <w:r>
        <w:rPr>
          <w:rFonts w:ascii="Calibri" w:cs="Calibri" w:eastAsia="Calibri" w:hAnsi="Calibri"/>
          <w:sz w:val="20"/>
          <w:szCs w:val="20"/>
          <w:b w:val="1"/>
          <w:bCs w:val="1"/>
          <w:color w:val="auto"/>
        </w:rPr>
        <w:t>By the Class A Shareholders of the Company</w:t>
      </w:r>
      <w:r>
        <w:rPr>
          <w:rFonts w:ascii="Calibri" w:cs="Calibri" w:eastAsia="Calibri" w:hAnsi="Calibri"/>
          <w:sz w:val="20"/>
          <w:szCs w:val="20"/>
          <w:color w:val="auto"/>
        </w:rPr>
        <w:t>, to approve the nominaton and further ratfy the electon of Mrs. Julianne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Canavaggio, as per the recommendaton of the Nominatng Commitee, as nominee for electon as an independent director of the Company to hold ofce for a period of two years to expire on the annual meetng to be held in 2026.</w:t>
      </w:r>
    </w:p>
    <w:p>
      <w:pPr>
        <w:spacing w:after="0" w:line="227" w:lineRule="exact"/>
        <w:rPr>
          <w:rFonts w:ascii="Calibri" w:cs="Calibri" w:eastAsia="Calibri" w:hAnsi="Calibri"/>
          <w:sz w:val="20"/>
          <w:szCs w:val="20"/>
          <w:color w:val="auto"/>
        </w:rPr>
      </w:pPr>
    </w:p>
    <w:p>
      <w:pPr>
        <w:jc w:val="both"/>
        <w:ind w:firstLine="656"/>
        <w:spacing w:after="0" w:line="226" w:lineRule="auto"/>
        <w:tabs>
          <w:tab w:leader="none" w:pos="847" w:val="left"/>
        </w:tabs>
        <w:numPr>
          <w:ilvl w:val="0"/>
          <w:numId w:val="1"/>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By the Class B Shareholders of the Company, </w:t>
      </w:r>
      <w:r>
        <w:rPr>
          <w:rFonts w:ascii="Calibri" w:cs="Calibri" w:eastAsia="Calibri" w:hAnsi="Calibri"/>
          <w:sz w:val="20"/>
          <w:szCs w:val="20"/>
          <w:color w:val="auto"/>
        </w:rPr>
        <w:t>the electon, as per the recommendaton of the Nominatng Commitee,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following directors including the independent directors named above: Mr. Carlos Alberto Mota, Mr. Pedro Heilbron, Mr. Alvaro Heilbron, Mr. Andrew Levy, Mr. John Gebo, Mrs. Makelin Arias, and Mrs. Julianne Canavaggio for a period of two years to expire on the annual meetng to be held in 2026.</w:t>
      </w:r>
    </w:p>
    <w:p>
      <w:pPr>
        <w:spacing w:after="0" w:line="228"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20"/>
          <w:szCs w:val="20"/>
          <w:color w:val="auto"/>
        </w:rPr>
        <w:t>The holders of record of the Company’s Class A common stock at the close of business on March 5, 2024, are enttled to notce of the Annual Meetng for purposes of approval of paragraph 1 above. In accordance with the Company’s Amended Artcles of Incorporaton, each Class A shareholder has granted a general proxy to the Chairman of the Company’s Board of Directors or any person designated by the Chairman to represent them and vote their shares on their behalf at any shareholders’ meetng. The general proxy may be revoked by writen notce received by the Chairman of the Company at the address above at least ten (10) days prior to such meetng. The holders of record of the Company’s Class B common stock at the close of business on March 5, 2024, are enttled to notce of, and to vote at, the Annual Meetng.</w:t>
      </w:r>
    </w:p>
    <w:p>
      <w:pPr>
        <w:spacing w:after="0" w:line="242" w:lineRule="exact"/>
        <w:rPr>
          <w:sz w:val="20"/>
          <w:szCs w:val="20"/>
          <w:color w:val="auto"/>
        </w:rPr>
      </w:pPr>
    </w:p>
    <w:p>
      <w:pPr>
        <w:jc w:val="both"/>
        <w:ind w:firstLine="648"/>
        <w:spacing w:after="0" w:line="221" w:lineRule="auto"/>
        <w:rPr>
          <w:sz w:val="20"/>
          <w:szCs w:val="20"/>
          <w:color w:val="auto"/>
        </w:rPr>
      </w:pPr>
      <w:r>
        <w:rPr>
          <w:rFonts w:ascii="Calibri" w:cs="Calibri" w:eastAsia="Calibri" w:hAnsi="Calibri"/>
          <w:sz w:val="20"/>
          <w:szCs w:val="20"/>
          <w:color w:val="auto"/>
        </w:rPr>
        <w:t>In additon, the Executve President will present a report on the performance of the Company during 2023 and its perspectves for 2024.</w:t>
      </w:r>
    </w:p>
    <w:p>
      <w:pPr>
        <w:spacing w:after="0" w:line="200" w:lineRule="exact"/>
        <w:rPr>
          <w:sz w:val="20"/>
          <w:szCs w:val="20"/>
          <w:color w:val="auto"/>
        </w:rPr>
      </w:pPr>
    </w:p>
    <w:p>
      <w:pPr>
        <w:spacing w:after="0" w:line="272" w:lineRule="exact"/>
        <w:rPr>
          <w:sz w:val="20"/>
          <w:szCs w:val="20"/>
          <w:color w:val="auto"/>
        </w:rPr>
      </w:pPr>
    </w:p>
    <w:p>
      <w:pPr>
        <w:ind w:left="9200"/>
        <w:spacing w:after="0"/>
        <w:rPr>
          <w:sz w:val="20"/>
          <w:szCs w:val="20"/>
          <w:color w:val="auto"/>
        </w:rPr>
      </w:pPr>
      <w:r>
        <w:rPr>
          <w:rFonts w:ascii="Calibri" w:cs="Calibri" w:eastAsia="Calibri" w:hAnsi="Calibri"/>
          <w:sz w:val="20"/>
          <w:szCs w:val="20"/>
          <w:color w:val="auto"/>
        </w:rPr>
        <w:t>Makelin Arias - Secretary</w:t>
      </w:r>
    </w:p>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PROXY REVOCATION FORM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beneficial owner of __________ Class A shares of COPA HOLDINGS, S.A. (the “Company”), a Panamanian</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corporation duly registered at the New York Stock Exchange, hereby revokes, solely for purposes of the General Meeting of Shareholders to be held on May 15 of 2024, the general proxy granted to the Chairman of the Company’s board of directors or any person designated by the Chairman to represent the Class A shareholders and vote their shares on their behalf at any shareholders’ meeting, in accordance with the Company’s Articles of Incorporation.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proxy revocation needs to be received by the Chairman of the Company at the address listed below at least ten (10) days prior to such meeting.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Stanley Motta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Chairman</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COPA HOLDINGS, S.A.</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Complejo Business Park, Torre Norte</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Urbanización Costa del Este, Parque Lefevre</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P.O. Box 0816-06819</w:t>
      </w:r>
    </w:p>
    <w:p>
      <w:pPr>
        <w:jc w:val="center"/>
        <w:ind w:right="-19"/>
        <w:spacing w:after="0"/>
        <w:rPr>
          <w:sz w:val="20"/>
          <w:szCs w:val="20"/>
          <w:color w:val="auto"/>
        </w:rPr>
      </w:pPr>
      <w:r>
        <w:rPr>
          <w:rFonts w:ascii="Times New Roman" w:cs="Times New Roman" w:eastAsia="Times New Roman" w:hAnsi="Times New Roman"/>
          <w:sz w:val="22"/>
          <w:szCs w:val="22"/>
          <w:color w:val="auto"/>
        </w:rPr>
        <w:t>Panama City, Republic of Panama</w:t>
      </w:r>
    </w:p>
    <w:p>
      <w:pPr>
        <w:spacing w:after="0" w:line="20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 digital copy should be sent to Daniel Tapia</w:t>
      </w:r>
    </w:p>
    <w:p>
      <w:pPr>
        <w:ind w:left="4340"/>
        <w:spacing w:after="0" w:line="231" w:lineRule="auto"/>
        <w:rPr>
          <w:sz w:val="20"/>
          <w:szCs w:val="20"/>
          <w:color w:val="auto"/>
        </w:rPr>
      </w:pPr>
      <w:r>
        <w:rPr>
          <w:rFonts w:ascii="Times New Roman" w:cs="Times New Roman" w:eastAsia="Times New Roman" w:hAnsi="Times New Roman"/>
          <w:sz w:val="22"/>
          <w:szCs w:val="22"/>
          <w:color w:val="auto"/>
        </w:rPr>
        <w:t>Director of Investor Relations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COPA HOLDINGS, S.A.</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dtapia@copaair.com</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Phone: (+507) 304-2774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Fax: (+507) 304-2447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w:t>
      </w:r>
    </w:p>
    <w:p>
      <w:pPr>
        <w:ind w:left="1920"/>
        <w:spacing w:after="0"/>
        <w:rPr>
          <w:sz w:val="20"/>
          <w:szCs w:val="20"/>
          <w:color w:val="auto"/>
        </w:rPr>
      </w:pPr>
      <w:r>
        <w:rPr>
          <w:rFonts w:ascii="Times New Roman" w:cs="Times New Roman" w:eastAsia="Times New Roman" w:hAnsi="Times New Roman"/>
          <w:sz w:val="22"/>
          <w:szCs w:val="22"/>
          <w:color w:val="auto"/>
        </w:rPr>
        <w:t>Passport / Identity Card No.</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2024-03-19T05:11:19Z</dcterms:created>
  <dcterms:modified xsi:type="dcterms:W3CDTF">2024-03-19T05:11:19Z</dcterms:modified>
</cp:coreProperties>
</file>